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3"/>
    <w:p>
      <w:pPr>
        <w:pStyle w:val="Heading3"/>
      </w:pPr>
      <w:r>
        <w:t xml:space="preserve">Библиотека №173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Деятельность библиотеки направлена на создание равных возможностей для образования детей, организацию их досуга и развитие творческих способностей.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можно обратиться к профессиональной помощи психолога, посетить кружки и студии.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 лет библиотека совместно с Управой района Теплый Стан проводит работу с детьми с ограниченными возможностями здоровья по специальной программе «Теплый дом», направленной на их социальную адапта- цию в обществе.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теплотой и любовью сотрудники библиотеки проводят познавательно-развлекательные утренники, детские праздники, игровые программы, организуют выставки, театрализованные представления, концерты.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уютной обстановке проходят встречи в клубе для многодетных семей «Дружная семейка».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Пожилые люди находят душевное равновесие в клубе для людей старшего поколения «Встреча».</w:t>
      </w:r>
    </w:p>
    <w:p>
      <w:pPr>
        <w:pStyle w:val="BodyText"/>
      </w:pPr>
      <w:r>
        <w:t xml:space="preserve">Заведующая: Волкова Людмила Васильевна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EMAIL: VolkovaLV3@culture.mos.ru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ул.Теплый стан, д 4, (№ 12)</w:t>
      </w:r>
    </w:p>
    <w:p>
      <w:pPr>
        <w:pStyle w:val="BodyText"/>
      </w:pPr>
      <w:r>
        <w:t xml:space="preserve">Тел.: 8 (495) 339-59-11</w:t>
      </w:r>
    </w:p>
    <w:p>
      <w:pPr>
        <w:pStyle w:val="BodyText"/>
      </w:pPr>
      <w:r>
        <w:t xml:space="preserve">email: cbsuzao-library173@culture.mos.ru</w:t>
      </w:r>
    </w:p>
    <w:p>
      <w:pPr>
        <w:pStyle w:val="BodyText"/>
      </w:pPr>
      <w:r>
        <w:t xml:space="preserve">График работы: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http://cbsuzao.mos.ru/moscow-libraries/detail/3644868.html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4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4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2025-07-26T12:51:04Z</dcterms:created>
  <dcterms:modified xsi:type="dcterms:W3CDTF">2025-07-26T12:51:04Z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