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5"/>
    <w:p>
      <w:pPr>
        <w:pStyle w:val="Heading3"/>
      </w:pPr>
      <w:r>
        <w:t xml:space="preserve">Библиотека №175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имеет прекрасные традиции по воспитанию у юного поколения любви к чтению и организации детского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регулярно проводятся познавательные библиотеч- ные уроки по книгам и творчеству авторов-юбиляров для дошкольников и школьников всех возрастов. В этой работе принимает участие весь коллектив библио- теки, ориентируясь на индивидуальные запросы школ района Котловка.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уделяет большое внимание творческому и образовательному развитию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сентября по май работают кружки и студии, а летом - библиотечный лагерь.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молодежи и взрослых организованы циклы бесед «Красный сарафан» - по истории народной культуры России и «Виртуальный поход в музей» - о самых актуаль- ных и интересных музеях Москвы.</w:t>
      </w:r>
    </w:p>
    <w:p>
      <w:pPr>
        <w:pStyle w:val="BodyText"/>
      </w:pPr>
      <w:r>
        <w:t xml:space="preserve">Заведующая: Тузлукова Марина Сергеевна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EMAIL: TuzlukovaMS@culture.mos.ru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Ремизова, д 10</w:t>
      </w:r>
    </w:p>
    <w:p>
      <w:pPr>
        <w:pStyle w:val="BodyText"/>
      </w:pPr>
      <w:r>
        <w:t xml:space="preserve">Тел.: 8 (499) 127-11 90</w:t>
      </w:r>
    </w:p>
    <w:p>
      <w:pPr>
        <w:pStyle w:val="BodyText"/>
      </w:pPr>
      <w:r>
        <w:t xml:space="preserve">email: cbsuzao-library175@culture.mos.ru</w:t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http://cbsuzao.mos.ru/moscow-libraries/detail/3644918.html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2024-02-07T13:02:41Z</dcterms:created>
  <dcterms:modified xsi:type="dcterms:W3CDTF">2024-02-07T13:02:41Z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