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95-б-р-адм.-ушакова-д.-11"/>
    <w:p>
      <w:pPr>
        <w:pStyle w:val="Heading3"/>
      </w:pPr>
      <w:r>
        <w:t xml:space="preserve">Библиотека №195 (б-р Адм. Ушакова, д. 11)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Библиотека семейного чтения основана в 1995 году и обслу- живает все возрастные категории читателей.</w:t>
      </w:r>
    </w:p>
    <w:p>
      <w:pPr>
        <w:pStyle w:val="BodyText"/>
      </w:pPr>
      <w:r>
        <w:t xml:space="preserve">Полный спектр библиотечных услуг оказывается не только в стенах библиотеки, но и на дому - тем, кто в этом нуждается (людям с ограниченными возможностями, ветеранам, многодетным семьям).</w:t>
      </w:r>
    </w:p>
    <w:p>
      <w:pPr>
        <w:pStyle w:val="BodyText"/>
      </w:pPr>
      <w:r>
        <w:t xml:space="preserve">В фонде помимо книг представлено более 100 наимено- ваний газет и журналов, ноты.</w:t>
      </w:r>
    </w:p>
    <w:p>
      <w:pPr>
        <w:pStyle w:val="BodyText"/>
      </w:pPr>
      <w:r>
        <w:t xml:space="preserve">Оказываются компьютерные и копировальные услуги.</w:t>
      </w:r>
    </w:p>
    <w:p>
      <w:pPr>
        <w:pStyle w:val="BodyText"/>
      </w:pPr>
      <w:r>
        <w:t xml:space="preserve">Все культурные мероприятия - спектакли, концерты, лите- ратурные вечера, детские занимательные уроки и викто- рины - бесплатны и свободны для посещения.</w:t>
      </w:r>
    </w:p>
    <w:p>
      <w:pPr>
        <w:pStyle w:val="BodyText"/>
      </w:pPr>
      <w:r>
        <w:t xml:space="preserve">Дети с удовольствием занимаются в кружках и студиях, работающих в библиотеке.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б-р Адм. Ушакова, д. 11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(495) 716-97-18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cbsuzao-library195@culture.mos.ru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Закрыта на капитальный ремонт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http://cbsuzao.mos.ru/moscow-libraries/detail/3646810.html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2025-05-25T17:48:55Z</dcterms:created>
  <dcterms:modified xsi:type="dcterms:W3CDTF">2025-05-25T17:48:55Z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