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0f2329155989405b3aba5904058374b520d19"/>
    <w:p>
      <w:pPr>
        <w:pStyle w:val="Heading3"/>
      </w:pPr>
      <w:r>
        <w:t xml:space="preserve">«Здесь каждый шаг в душе рождает Воспоминанья прежних лет…»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  <w:r>
        <w:t xml:space="preserve">19 октября исполнилось 205 лет со дня открытия Императорского Царскосельского лицея, служившего для "образования юношества, особенно предназначенного к важным частям службы государственной". Имена лучших из первенцев лицея вошли в нашу историю. Об истории Царскосельского Лицея, его роли в образовании того времени, о первом, «золотом» выпуске, лицеистах, оставивших яркий след, выпускниках, которые творили и трудились «Для общей пользы» - все это стало темой разговора за «круглым столом», прошедшим в библиотеке 22 октября.</w:t>
      </w:r>
      <w:r>
        <w:br/>
      </w:r>
      <w:r>
        <w:t xml:space="preserve">#БиблиотекиЮЗАО</w:t>
      </w:r>
      <w:r>
        <w:br/>
      </w:r>
      <w:r>
        <w:t xml:space="preserve">#Библиотека181</w:t>
      </w:r>
      <w:r>
        <w:br/>
      </w:r>
      <w:r>
        <w:t xml:space="preserve">#ПушкинскийЛицей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http://cbsuzao.mos.ru/presscenter/activities-library/detail/4029191.html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29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29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2024-07-24T19:53:26Z</dcterms:created>
  <dcterms:modified xsi:type="dcterms:W3CDTF">2024-07-24T19:53:26Z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