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шкин-и-натали"/>
    <w:p>
      <w:pPr>
        <w:pStyle w:val="Heading3"/>
      </w:pPr>
      <w:r>
        <w:t xml:space="preserve">«Пушкин и Натали»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18 октября для учащихся 9 А класса школы № 46 была представлена методистом библиотеки № 172 (#библиотекиЮЗАО) программа «Пушкин и Натали» - жизнь и творчество поэта в его зрелом возрасте. Стихотворения, посвященные невесте-жене, письма к ней, заботы о детях и проблемы с правительством, воспоминания современников – все это воссоздает атмосферу, внутри которой творил гений.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http://cbsuzao.mos.ru/presscenter/activities-library/detail/4066981.html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2024-07-24T19:01:44Z</dcterms:created>
  <dcterms:modified xsi:type="dcterms:W3CDTF">2024-07-24T19:01:44Z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