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ий-флотоводец"/>
    <w:p>
      <w:pPr>
        <w:pStyle w:val="Heading3"/>
      </w:pPr>
      <w:r>
        <w:t xml:space="preserve">"Великий флотоводец"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t xml:space="preserve">29 ноября в Библиотеке №189 "Патриот"состоялась историко-познавательная программа "Великий флотоводец" для кадетов 7 класса"Д" ГБОУ Школа №2109 отделение "Алые паруса". Ребята узнали о великом флотоводце, герое Обороны Севастополя, адмирале, человеке-легенде Павле Степановиче Нахимове.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http://cbsuzao.mos.ru/presscenter/activities-library/detail/4331141.html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1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1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2024-07-24T23:26:28Z</dcterms:created>
  <dcterms:modified xsi:type="dcterms:W3CDTF">2024-07-24T23:26:28Z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