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еловек-придумал-книгу"/>
    <w:p>
      <w:pPr>
        <w:pStyle w:val="Heading3"/>
      </w:pPr>
      <w:r>
        <w:t xml:space="preserve">«Человек придумал книгу»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t xml:space="preserve">8 декабря 2016 года в библиотеке №192 состоялась интерактивная музейная программа. К нам пришли ученики 3 класса школы 1981. Ребята ознакомились с сутью изобретения Гуттенберга, затем попробовали себя в роли сотрудников средневековой типографии. Для этого им предстояло распределиться на роли наборщика, красильщика тискальщика и т.д. В завершении встречи их ждала интеллектуальная игра-викторина «Старинная книга»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http://cbsuzao.mos.ru/presscenter/activities-library/detail/4415848.html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415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415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2024-07-26T08:19:55Z</dcterms:created>
  <dcterms:modified xsi:type="dcterms:W3CDTF">2024-07-26T08:19:55Z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