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огодняя-открытка"/>
    <w:p>
      <w:pPr>
        <w:pStyle w:val="Heading3"/>
      </w:pPr>
      <w:r>
        <w:t xml:space="preserve">«Новогодняя открытка»</w:t>
      </w:r>
    </w:p>
    <w:p>
      <w:pPr>
        <w:pStyle w:val="FirstParagraph"/>
      </w:pPr>
      <w:r>
        <w:t xml:space="preserve">12.12.2016</w:t>
      </w:r>
    </w:p>
    <w:p>
      <w:pPr>
        <w:pStyle w:val="BodyText"/>
      </w:pPr>
      <w:r>
        <w:t xml:space="preserve">Скоро, скоро Новый год! Новый год… Один из самых любимых наших праздников с пушистым белым снегом за окном, запахом елочной хвои, сверканием разноцветных игрушек и мишуры и, конечно же, с новогодними подарками. А вот подарки могут быть разными. Вот и сегодня, 10 декабря  2016, в библиотеке №192 прошел мастер-класс по изготовлению новогодней открытки, на который собрались ребята, чтобы сделать подарок-сюрприз для своих родных и близких. Немного фантазии и терпения и волшебная новогодняя открытка готова.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http://cbsuzao.mos.ru/presscenter/activities-library/detail/4415851.html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415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415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2025-06-05T23:54:14Z</dcterms:created>
  <dcterms:modified xsi:type="dcterms:W3CDTF">2025-06-05T23:54:14Z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