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щелкунчика"/>
    <w:p>
      <w:pPr>
        <w:pStyle w:val="Heading3"/>
      </w:pPr>
      <w:r>
        <w:t xml:space="preserve">«День Щелкунчика»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24 декабря в библиотеке №192 состоялась праздничная новогодняя программа, посвященная самой рождественской сказке -  «Щелкунчик и Мышиный король», которой исполняется 200 лет. Гостей праздника ждали мастер-классы по росписи деревянных ёлочных игрушек, мастер-класс рождественского бального танца, викторины на знание сказки.</w:t>
      </w:r>
      <w:r>
        <w:br/>
      </w:r>
      <w:r>
        <w:t xml:space="preserve">Во второй части программы всех ждало самое приятное – награждение!!! Мы наградили участников выставки, посвященной Щелкунчику и знатоков этой сказки. Но самым приятным было – по результатам года награждать самых-самых читателей нашей библиотеки: Самого читающего, самого активного и самую читающую семью. Ребята получили не только грамоты, но и памятные призы.</w:t>
      </w:r>
      <w:r>
        <w:br/>
      </w:r>
      <w:r>
        <w:t xml:space="preserve">А в завершении праздника всех-всех ждал сюрприз – волшебный орех с предсказанием счастья в наступающем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http://cbsuzao.mos.ru/presscenter/activities-library/detail/4529554.html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2024-10-07T11:31:02Z</dcterms:created>
  <dcterms:modified xsi:type="dcterms:W3CDTF">2024-10-07T11:31:02Z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