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84ac4b8f69a421db665caa3abd5521672f3d1"/>
    <w:p>
      <w:pPr>
        <w:pStyle w:val="Heading3"/>
      </w:pPr>
      <w:r>
        <w:t xml:space="preserve">«Исторически музей. Из истории нашей Родины»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t xml:space="preserve">Сотрудник нашей библиотеки Сапожкова Н.В. организовала экскурсию в исторический центр Москвы на Красную площадь с посещением Исторического музея. Это пять первых залов «Из истории нашей Родины», в которых повествуется о развитии первобытного общества на территории нашей страны. Со страниц учебника истории сошли не картинки, а настоящие предметы жизни и быта исторического предка. Дети были в восторге! Самый интересный урок краеведения.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http://cbsuzao.mos.ru/presscenter/activities-library/detail/4556323.html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56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56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2024-07-24T19:55:30Z</dcterms:created>
  <dcterms:modified xsi:type="dcterms:W3CDTF">2024-07-24T19:55:30Z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