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-не-волк-я-по-крови-своей"/>
    <w:p>
      <w:pPr>
        <w:pStyle w:val="Heading3"/>
      </w:pPr>
      <w:r>
        <w:t xml:space="preserve">«Но не волк я по крови своей»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9 декабря одиннадцатиклассники школы № 9 прослушали программу «Но не волк я по крови своей», посвященную творчеству О. Мандельштама. В основе программы книга Никиты Струве «Осип Мандельштам» и стихотворения поэта. Программа, сделанная методистом библиотеки № 172 (#библиотекиЮЗАО), помогает проследить этапы творческого пути Осипа Эмильевича.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http://cbsuzao.mos.ru/presscenter/activities-library/detail/4567546.html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2024-07-24T20:59:30Z</dcterms:created>
  <dcterms:modified xsi:type="dcterms:W3CDTF">2024-07-24T20:59:30Z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