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й-острый-путь-тропа-любви"/>
    <w:p>
      <w:pPr>
        <w:pStyle w:val="Heading3"/>
      </w:pPr>
      <w:r>
        <w:t xml:space="preserve">«Мой острый путь – тропа любви»</w:t>
      </w:r>
    </w:p>
    <w:p>
      <w:pPr>
        <w:pStyle w:val="FirstParagraph"/>
      </w:pPr>
      <w:r>
        <w:t xml:space="preserve">30.12.2016</w:t>
      </w:r>
    </w:p>
    <w:p>
      <w:pPr>
        <w:pStyle w:val="BodyText"/>
      </w:pPr>
      <w:r>
        <w:t xml:space="preserve">9 декабря для одиннадцатого класса школы № 9 была представлена программа «Мой острый путь – тропа любви», подготовленная методистом библиотеки № 172 (#библиотекиЮЗАО). Это эмоциональный рассказ в стихах и прозе о жизни, философских и политических взглядах поэта Зинаиды Гиппиус.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http://cbsuzao.mos.ru/presscenter/activities-library/detail/4568803.html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5688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5688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2024-09-28T13:49:51Z</dcterms:created>
  <dcterms:modified xsi:type="dcterms:W3CDTF">2024-09-28T13:49:51Z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