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чудес-начало"/>
    <w:p>
      <w:pPr>
        <w:pStyle w:val="Heading3"/>
      </w:pPr>
      <w:r>
        <w:t xml:space="preserve">«Новый год – чудес начало»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t xml:space="preserve">Несмотря на холодное зимнее время, Новый год – это всегда веселье и радостное настроение. Наполнить праздник весельем и сделать его незабываемым помог аквагрим и любимые с детства мультфильмы. Такую великолепную возможность получили все, кто пришел в библиотеку № 181 2 января. Дети разных возрастов с удовольствием перевоплощались в сказочных персонажей и в мифических героев, а также смотрели интересные и любимые мультфильмы, большинство из которых о Новом годе и Рождестве.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http://cbsuzao.mos.ru/presscenter/activities-library/detail/4630979.html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30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30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2024-07-24T20:28:42Z</dcterms:created>
  <dcterms:modified xsi:type="dcterms:W3CDTF">2024-07-24T20:28:42Z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