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ихая-моя-родина-ивы-река-соловьи"/>
    <w:p>
      <w:pPr>
        <w:pStyle w:val="Heading3"/>
      </w:pPr>
      <w:r>
        <w:t xml:space="preserve">«Тихая моя Родина! Ивы, река, соловьи»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t xml:space="preserve">Состоялся поэтический вечер памяти прекрасного русского лирического поэта Николая Рубцова. «Тихая» поэзия Рубцова проникает в душу, тревожит сокровенное, любовь к малой Родине, природе, матери, девушке. Его лирика на редкость музыкальна. Многие стихи стали любимыми песнями и романсами, некоторые прозвучали в исполнении хора ветеранов нашего вечера: «Горница», «Звезда полей», «Зимняя песня», «Берёзы».</w:t>
      </w:r>
      <w:r>
        <w:br/>
      </w:r>
      <w:r>
        <w:br/>
      </w:r>
      <w:r>
        <w:t xml:space="preserve">Тайны биографии и воспоминания современников о трагической гибели поэта, ностальгия о прошлом, вера в прекрасное светлое и чистое будущее, лирическая музыка, народные мотивы сделали эту встречу незабываемым вечером воспоминаний о поэзии Николая Михайловича Рубцова.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http://cbsuzao.mos.ru/presscenter/activities-library/detail/4685155.html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85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685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2024-07-24T12:22:42Z</dcterms:created>
  <dcterms:modified xsi:type="dcterms:W3CDTF">2024-07-24T12:22:42Z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