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остиная-наталии-пановой"/>
    <w:p>
      <w:pPr>
        <w:pStyle w:val="Heading3"/>
      </w:pPr>
      <w:r>
        <w:t xml:space="preserve">"Гостиная Наталии Пановой"</w:t>
      </w:r>
    </w:p>
    <w:p>
      <w:pPr>
        <w:pStyle w:val="FirstParagraph"/>
      </w:pPr>
      <w:r>
        <w:t xml:space="preserve">17.01.2017</w:t>
      </w:r>
    </w:p>
    <w:p>
      <w:pPr>
        <w:pStyle w:val="BodyText"/>
      </w:pPr>
      <w:r>
        <w:t xml:space="preserve">15 января в библиотеке № 179 (Вавилова, 86) гостеприимно  открыла свои двери Гостиная Наталии Пановой. На этот раз Наталия  познакомила присутствующих зрителей с участниками студии авторской песни "Берег". В их исполнении прозвучали  авторские песни  и  песни  известных бардов.  На  концерте   Наталии Пановой и её друзей по  обыкновению зал был полон и  зрители как всегда  принимали артистов на "ура".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http://cbsuzao.mos.ru/presscenter/activities-library/detail/4693627.html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693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693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2024-07-24T13:58:39Z</dcterms:created>
  <dcterms:modified xsi:type="dcterms:W3CDTF">2024-07-24T13:58:39Z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