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book-симпатия"/>
    <w:p>
      <w:pPr>
        <w:pStyle w:val="Heading3"/>
      </w:pPr>
      <w:r>
        <w:t xml:space="preserve">"Book-симпатия"</w:t>
      </w:r>
    </w:p>
    <w:p>
      <w:pPr>
        <w:pStyle w:val="FirstParagraph"/>
      </w:pPr>
      <w:r>
        <w:t xml:space="preserve">24.01.2017</w:t>
      </w:r>
    </w:p>
    <w:p>
      <w:pPr>
        <w:pStyle w:val="BodyText"/>
      </w:pPr>
      <w:r>
        <w:t xml:space="preserve">24 января в детском отделении библиотеки №172 (#библиотекиЮЗАО) состоялась беседа-викторина "Book-симпатия" к 115-летию со дня рождения английского писателя А.Милна (1882-1956). Повесть про веселого медвежонка Винни Пуха и его друзей увлекает уже не одно поколение детей всего мира! Сегодня дошкольники ГБОУ "Школа №9" узнали от методиста библиотеки о жизни Александра Милна и попытались правильно ответить на вопросы сказочной викторины. Мы также вспоминали шумелки, пыхтелки и сопелки Винни Пуха. Ребята приняли участие в творческом задании "Разрисуй героя сказки", поиграли в игру "Кто из какой сказки?", рассказали о том, какие герои повести "Винни Пух и все-все-все" и чем нравятся. В конце встречи дети посмотрели мультипликационный фильм по мотивам знаменитой книги.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http://cbsuzao.mos.ru/presscenter/activities-library/detail/4755928.html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55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55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2025-03-27T19:48:11Z</dcterms:created>
  <dcterms:modified xsi:type="dcterms:W3CDTF">2025-03-27T19:48:11Z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