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дужная-палитра"/>
    <w:p>
      <w:pPr>
        <w:pStyle w:val="Heading3"/>
      </w:pPr>
      <w:r>
        <w:t xml:space="preserve">"Радужная палитра"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t xml:space="preserve">С 10 по 31 января в детском отделении библиотеки №172 (#библиотекиЮЗАО) проходит персональная выставка нашей читательницы Елизаветы Журкиной (9 лет) "Радужная палитра". Елизавета берет уроки живописи у педагога-художника, ищет свой неповторимый стиль в художественном мастерстве. И это ей удается: ее картины "Панда", "Рафаэль", "Моя любимая мама", "Водяной цветок". "Одинокое дерево" оценили многие зрители! Вот некоторые отзывы из специальной тетради: "..Лиза, у тебя очень яркие краски в картине "Водяной цветок"! Не понимаю: как тебе это удается?" (Чурикова Даша 2 кл.);"Панда - очень красивая, как будто живая, "Водяной цветок" - очень красиво. Я бы тоже так хотела рисовать!" (Вероника Попова 3 кл.); "Лизочка! Это чудесная выставка! Благодарим тебя за мастерство и красоту! Продолжай радовать нас замечательными рисунками!" (1 в кл. школа №9). Библиотека №172 поздравляет Елизавету с первой выставкой ее работ:она вызвала такой большой интерес и у детей и у взрослых!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http://cbsuzao.mos.ru/presscenter/activities-library/detail/4785105.html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85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85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2024-07-24T19:53:12Z</dcterms:created>
  <dcterms:modified xsi:type="dcterms:W3CDTF">2024-07-24T19:53:12Z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