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англия-становится-англией"/>
    <w:p>
      <w:pPr>
        <w:pStyle w:val="Heading3"/>
      </w:pPr>
      <w:r>
        <w:t xml:space="preserve">«Англия становится Англией»</w:t>
      </w:r>
    </w:p>
    <w:p>
      <w:pPr>
        <w:pStyle w:val="FirstParagraph"/>
      </w:pPr>
      <w:r>
        <w:t xml:space="preserve">01.02.2017</w:t>
      </w:r>
    </w:p>
    <w:p>
      <w:pPr>
        <w:pStyle w:val="BodyText"/>
      </w:pPr>
      <w:r>
        <w:t xml:space="preserve">В субботу, 4 февраля в 17.30 в Библиотеке №180 г. Москвы (ул. Профсоюзная, 92) состоится продолжение цикла «История и литература средневековой Англии», который ведет кандидат исторических наук, доцент МГУ Зоя Метлицкая. Тема пятой лекции – «Англия становится Англией».</w:t>
      </w:r>
      <w:r>
        <w:br/>
      </w:r>
      <w:r>
        <w:br/>
      </w:r>
      <w:r>
        <w:t xml:space="preserve">После нормандского завоевания вольно или невольно Англия была вовлечена в орбиту европейской истории и европейской политики. Короли нормандской династии и их преемники из династии Анжу уделяли едва ли не больше внимания своим континентальным герцогствам, за расширение которых они боролись, чем своему королевству на острове Великобритания. Практически все английские бароны и высшие духовные лица владели землями и титулами не только в Англии, но и на континенте. Однако в начале XIII в. практически все континентальные владения были утрачены.</w:t>
      </w:r>
      <w:r>
        <w:br/>
      </w:r>
      <w:r>
        <w:br/>
      </w:r>
      <w:r>
        <w:t xml:space="preserve">Двенадцатый век, которому будет посвящена пятая лекция, это время превращения Англии в ту «средневековую» Англию, которую мы хорошо знаем по легендам и сказкам, балладам и картинам. Речь пойдет о тех новшествах, которые привнесли в жизнь английского королевства Генрих I и Генрих II, о короле - рыцаре Ричарде Львиное Сердце и его брате Иоанне Безземельном, о легендарном Робине Гуде, о епископе Томасе Беккете, о Великой Хартии Вольностей и о многом другом.  </w:t>
      </w:r>
      <w:r>
        <w:br/>
      </w:r>
      <w:r>
        <w:br/>
      </w:r>
      <w:r>
        <w:t xml:space="preserve">Цикл «История и литература средневековой Англии», в рамках которого состоится лекция, посвящен наиболее интересным и значимым событиям в истории Англии в период от прибытия в Британию Юлия Цезаря в 63 г. до н.э. до конца правления короля Генриха VIII в 1547 году. Одновременно разговор ведется о самых известных литературных произведениях, созданных тогда на Альбионе. Исторические сюжеты и персонажи нередко обретали в них «вторую жизнь», иногда более яркую, чем в реальности, как это произошло, например, с королем Артуром, Робин Гудом и Ричардом Львиное Сердце.</w:t>
      </w:r>
      <w:r>
        <w:br/>
      </w:r>
      <w:r>
        <w:br/>
      </w:r>
      <w:r>
        <w:t xml:space="preserve">Лекторий бесплатный. Он проходит в Библиотеке №180 раз в месяц, по первым субботам.</w:t>
      </w:r>
      <w:r>
        <w:br/>
      </w:r>
      <w:r>
        <w:br/>
      </w:r>
      <w:r>
        <w:t xml:space="preserve">Библиотека №180 г. Москвы</w:t>
      </w:r>
      <w:r>
        <w:br/>
      </w:r>
      <w:r>
        <w:br/>
      </w:r>
      <w:r>
        <w:t xml:space="preserve">ул. Профсоюзная, д. 92 (м. Беляево, последний вагон от центра)</w:t>
      </w:r>
      <w:r>
        <w:br/>
      </w:r>
      <w:r>
        <w:br/>
      </w:r>
      <w:r>
        <w:t xml:space="preserve">8 (495) 335-57-22, 8 (916) 436 72 12</w:t>
      </w:r>
      <w:r>
        <w:br/>
      </w:r>
      <w:r>
        <w:br/>
      </w:r>
      <w:r>
        <w:t xml:space="preserve">www.facebook.com/biblioteka180/</w:t>
      </w:r>
      <w:r>
        <w:br/>
      </w:r>
      <w:r>
        <w:br/>
      </w:r>
      <w:hyperlink r:id="rId20">
        <w:r>
          <w:rPr>
            <w:rStyle w:val="Hyperlink"/>
          </w:rPr>
          <w:t xml:space="preserve">https://vk.com/db180</w:t>
        </w:r>
      </w:hyperlink>
      <w:r>
        <w:t xml:space="preserve">  </w:t>
      </w:r>
      <w:r>
        <w:br/>
      </w:r>
      <w:r>
        <w:br/>
      </w:r>
      <w:hyperlink r:id="rId21">
        <w:r>
          <w:rPr>
            <w:rStyle w:val="Hyperlink"/>
          </w:rPr>
          <w:t xml:space="preserve">http://cbsuzao.ru/libraries/konkovo/biblioteka-180/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http://cbsuzao.mos.ru/presscenter/activities-library/detail/4829835.html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4829835.html" TargetMode="External" /><Relationship Type="http://schemas.openxmlformats.org/officeDocument/2006/relationships/hyperlink" Id="rId21" Target="http://cbsuzao.ru/libraries/konkovo/biblioteka-180/" TargetMode="External" /><Relationship Type="http://schemas.openxmlformats.org/officeDocument/2006/relationships/hyperlink" Id="rId20" Target="https://vk.com/db1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4829835.html" TargetMode="External" /><Relationship Type="http://schemas.openxmlformats.org/officeDocument/2006/relationships/hyperlink" Id="rId21" Target="http://cbsuzao.ru/libraries/konkovo/biblioteka-180/" TargetMode="External" /><Relationship Type="http://schemas.openxmlformats.org/officeDocument/2006/relationships/hyperlink" Id="rId20" Target="https://vk.com/db1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2024-07-25T02:00:00Z</dcterms:created>
  <dcterms:modified xsi:type="dcterms:W3CDTF">2024-07-25T02:00:00Z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