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-подарю-тебе-сердце"/>
    <w:p>
      <w:pPr>
        <w:pStyle w:val="Heading3"/>
      </w:pPr>
      <w:r>
        <w:t xml:space="preserve">«Я подарю тебе сердце»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t xml:space="preserve">День святого Валентина, или День всех влюблённых — праздник, который 14 февраля отмечают многие люди по всему миру. Символом дня всех влюбленных конечно является сердце. В День Святого Валентина в библиотеке № 196 целый день делали сердце-оригами своими руками. Наши юные читатели научились из листа бумаги делать красивое сердечко. Сердце можно использовать как валентинку, изобразив на нем соответствующее послание.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http://cbsuzao.mos.ru/presscenter/activities-library/detail/4986338.html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86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86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2024-07-24T14:03:37Z</dcterms:created>
  <dcterms:modified xsi:type="dcterms:W3CDTF">2024-07-24T14:03:37Z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