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инни-пух-и-все-все-все"/>
    <w:p>
      <w:pPr>
        <w:pStyle w:val="Heading3"/>
      </w:pPr>
      <w:r>
        <w:t xml:space="preserve">«Винни Пух и все, все, все»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t xml:space="preserve">14 марта 2017 по просьбе воспитателей детского сада «Цветик» методистом библиотеки №189 «Патриот» была проведена литературно-игровая программа «Винни Пух и все, все, все». В программе приняли участие дети старшей и подготовительной группы.</w:t>
      </w:r>
      <w:r>
        <w:br/>
      </w:r>
      <w:r>
        <w:br/>
      </w:r>
      <w:r>
        <w:t xml:space="preserve">Ребята узнали историю создания произведения, которое Милн написал для своего сына Кристофера Робина, узнали об особенностях персонажей автора и историю появления забавного медвежонка Винни и его друзей.</w:t>
      </w:r>
      <w:r>
        <w:br/>
      </w:r>
      <w:r>
        <w:br/>
      </w:r>
      <w:r>
        <w:t xml:space="preserve">В завершение встречи ребята приняли участие в ритмической Винни-пухогимнастике, поиграли в игру «Собери пчелок», ответили на вопросы литературной викторины «Винни-Пух и его друзья», и поделились своими впечатлениями о советском и диснеевском мультфильмах любимого всеми героя – медвежонка Винни-Пуха.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http://cbsuzao.mos.ru/presscenter/activities-library/detail/5238152.html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38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38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2024-07-24T09:40:23Z</dcterms:created>
  <dcterms:modified xsi:type="dcterms:W3CDTF">2024-07-24T09:40:23Z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