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вая-печатная-книга-на-руси"/>
    <w:p>
      <w:pPr>
        <w:pStyle w:val="Heading3"/>
      </w:pPr>
      <w:r>
        <w:t xml:space="preserve">«Первая печатная книга на Руси»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На занятиях духовного чтения дети 4 класса отправились в историческое путешествие в 1563 год. Мы говорили о создании первой печатной православной книги на Руси первопечатником Иваном Фёдоровым. Это книга «Апостол». Был представлен мультфильм о создании православной азбуки. Прошло групповое чтение глав из духовной книги П.Н. Воздвиженского «Священная история» 1899 года издания.</w:t>
      </w:r>
      <w:r>
        <w:br/>
      </w:r>
      <w:r>
        <w:br/>
      </w:r>
      <w:r>
        <w:t xml:space="preserve">        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2024-07-24T09:28:09Z</dcterms:created>
  <dcterms:modified xsi:type="dcterms:W3CDTF">2024-07-24T09:28:09Z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