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-с-книгой-открываю-мир-природы"/>
    <w:p>
      <w:pPr>
        <w:pStyle w:val="Heading3"/>
      </w:pPr>
      <w:r>
        <w:t xml:space="preserve">"Я с книгой открываю мир природы"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t xml:space="preserve">4 апреля библиотека № 189 "Патриот" в школе 2109 отделение « Ника» провела мероприятие "Я с книгой открываю мир природы".</w:t>
      </w:r>
      <w:r>
        <w:br/>
      </w:r>
      <w:r>
        <w:br/>
      </w:r>
      <w:r>
        <w:t xml:space="preserve">Ребята были ознакомлены с вымирающими видами животных и растений. Проведена беседа о том как надо сохранить мир животных и растений. Как ребята видят будущее планеты. Как катастрофы влияют не нашу планету и живых существ. Ученики познакомились с Российской Красной книгой и книгами писателей писавших о природе и животных. Ребята активно отвечали на вопросы и дополняли рассказы, делясь своими знаниями.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http://cbsuzao.mos.ru/presscenter/activities-library/detail/5589072.html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589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589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2025-02-05T21:49:36Z</dcterms:created>
  <dcterms:modified xsi:type="dcterms:W3CDTF">2025-02-05T21:49:36Z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