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тешествие-в-прошлое"/>
    <w:p>
      <w:pPr>
        <w:pStyle w:val="Heading3"/>
      </w:pPr>
      <w:r>
        <w:t xml:space="preserve">"Путешествие в прошлое"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7 апреля в библиотеке № 171 прошла историко-краеведческая программа «Путешествие в прошлое», посвящённая истории Москвы.</w:t>
      </w:r>
      <w:r>
        <w:br/>
      </w:r>
      <w:r>
        <w:br/>
      </w:r>
      <w:r>
        <w:t xml:space="preserve">Ребята из 5 класса школы № 1212 узнали из рассказа библиотекаря много интересного из истории родного города: Почему Москву называют белокаменной? Как жили цари-государи и простые москвичи? Почему Чистые пруды называли чистыми? Как учились и чем лечились москвичи?</w:t>
      </w:r>
      <w:r>
        <w:br/>
      </w:r>
      <w:r>
        <w:br/>
      </w:r>
      <w:r>
        <w:t xml:space="preserve">Дети с интересом рассматривали картины из жизни старой Москвы из видеопрезентации «Московская старина» и увидели какими игрушками играли маленькие москвичи: куклы-обереги, свистульки и т.д.</w:t>
      </w:r>
      <w:r>
        <w:br/>
      </w:r>
      <w:r>
        <w:br/>
      </w:r>
      <w:r>
        <w:t xml:space="preserve">Школьники с удовольствием приняли участие в викторине «Моя Москва» о достопримечательностях города и поиграли в старинную русскую игру «Леший».</w:t>
      </w:r>
      <w:r>
        <w:br/>
      </w:r>
      <w:r>
        <w:br/>
      </w:r>
      <w:r>
        <w:t xml:space="preserve">Воспитание любви к родному городу, к его истории, обобщение знаний детей о Москве – цели и задачи таких мероприятий.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http://cbsuzao.mos.ru/presscenter/activities-library/detail/5589130.html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589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2024-07-24T08:24:41Z</dcterms:created>
  <dcterms:modified xsi:type="dcterms:W3CDTF">2024-07-24T08:24:41Z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