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три-эдуарда.-часть-вторая"/>
    <w:p>
      <w:pPr>
        <w:pStyle w:val="Heading3"/>
      </w:pPr>
      <w:r>
        <w:t xml:space="preserve">«Три Эдуарда. Часть вторая»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t xml:space="preserve">В субботу, 15 апреля в 17.30 в Библиотеке №180 г. Москвы (ул. Профсоюзная, 92) состоится продолжение цикла «История и литература средневековой Англии», который ведет кандидат исторических наук, доцент МГУ Зоя Метлицкая. Тема очередной лекции – «Три Эдуарда. Часть вторая».</w:t>
      </w:r>
      <w:r>
        <w:br/>
      </w:r>
      <w:r>
        <w:br/>
      </w:r>
      <w:r>
        <w:t xml:space="preserve">Три короля с одинаковыми именами - отец, сын и внук правили в Англии на протяжении XIV в. На предыдущей встрече Зоя успела рассказать только о первом из них - Эдуарде I, твердом правителе, могучем воине и большом поклоннике легенд о короле Артуре и рыцарях Круглого Стола, которые в его правление стали очень популярны в Англии. На лекции 15 апреля речь пойдет о сыне и внуке Эдуарда I - Эдуарде II и Эдуарде III. Первый унаследовал у отца любовь к поэзии, но в отличие от него имел у современников и у историков последующих веков плохую репутацию. Любитель литературы, музыки и театра, охоты и рыцарских забав, сам прекрасный охотник и неплохой поэт, он был в конце концов низложен своей собственной супругой, отправлен в заточение и там убит. Его сын, Эдуард III, напротив, стал одним из самых уважаемых английских монархов и, как считают англичане, именно при нем Англия стала процветающей и едва ли ни самой могущественной европейской державой. В его правление было введено судопроизводство на английском языке (что, по сути, придало ему статус государственного языка) и возникла двухпалатная система в парламенте.</w:t>
      </w:r>
      <w:r>
        <w:br/>
      </w:r>
      <w:r>
        <w:br/>
      </w:r>
      <w:r>
        <w:t xml:space="preserve">Цикл «История и литература средневековой Англии» посвящен наиболее интересным и значимым событиям в истории Англии в период от прибытия в Британию Юлия Цезаря в</w:t>
      </w:r>
      <w:r>
        <w:br/>
      </w:r>
      <w:r>
        <w:br/>
      </w:r>
      <w:r>
        <w:t xml:space="preserve">63 г. до н.э. до конца правления короля Генриха VIII в 1547 году. Одновременно разговор ведется о самых известных литературных произведениях, созданных тогда на Альбионе. Исторические сюжеты и персонажи нередко обретали в них «вторую жизнь», иногда более яркую, чем в реальности, как это произошло, например, с королем Артуром, Робин Гудом и Ричардом Львиное Сердце.</w:t>
      </w:r>
      <w:r>
        <w:br/>
      </w:r>
      <w:r>
        <w:br/>
      </w:r>
      <w:r>
        <w:t xml:space="preserve">Лекторий бесплатный.</w:t>
      </w:r>
      <w:r>
        <w:br/>
      </w:r>
      <w:r>
        <w:br/>
      </w:r>
      <w:r>
        <w:t xml:space="preserve">Библиотека №180 г.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  <w:r>
        <w:br/>
      </w:r>
      <w:r>
        <w:br/>
      </w:r>
      <w:hyperlink r:id="rId21">
        <w:r>
          <w:rPr>
            <w:rStyle w:val="Hyperlink"/>
          </w:rPr>
          <w:t xml:space="preserve">http://cbsuzao.ru/libraries/konkovo/biblioteka-180/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http://cbsuzao.mos.ru/presscenter/activities-library/detail/5618380.html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5618380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5618380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2024-07-24T18:04:43Z</dcterms:created>
  <dcterms:modified xsi:type="dcterms:W3CDTF">2024-07-24T18:04:43Z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