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астер-класс-пасхальные-украшения"/>
    <w:p>
      <w:pPr>
        <w:pStyle w:val="Heading3"/>
      </w:pPr>
      <w:r>
        <w:t xml:space="preserve">Мастер-класс «Пасхальные украшения»</w:t>
      </w:r>
    </w:p>
    <w:p>
      <w:pPr>
        <w:pStyle w:val="FirstParagraph"/>
      </w:pPr>
      <w:r>
        <w:t xml:space="preserve">17.04.2017</w:t>
      </w:r>
    </w:p>
    <w:p>
      <w:pPr>
        <w:pStyle w:val="BodyText"/>
      </w:pPr>
      <w:r>
        <w:t xml:space="preserve">Среди множества праздников, которые отмечаются в нашей стране, есть особые духовные праздники, которые испокон веков почитали на Руси. Один из них Пасха — самый радостный из всех христианских праздников. В воскресенье Христово отмечается победа жизни над смертью, добра над злом.</w:t>
      </w:r>
      <w:r>
        <w:br/>
      </w:r>
      <w:r>
        <w:br/>
      </w:r>
      <w:r>
        <w:t xml:space="preserve">Одна из пасхальных традиций - это украшение дома.</w:t>
      </w:r>
      <w:r>
        <w:br/>
      </w:r>
      <w:r>
        <w:br/>
      </w:r>
      <w:r>
        <w:t xml:space="preserve">Украсить светлый праздник Пасхи не только своим настроением и улыбками, но и поделками-сувенирами, сделанными своими руками, решили ребята и взрослые Северного Бутова.</w:t>
      </w:r>
      <w:r>
        <w:br/>
      </w:r>
      <w:r>
        <w:br/>
      </w:r>
      <w:r>
        <w:t xml:space="preserve">15.04.17 в Библиотеке №192 прошел мастер-класс «Пасхальные украшения». Ребята научились делать пасхальных зайчиков, которые в умелых детских руках превращались в подставку для главного символа Пасхи.</w:t>
      </w:r>
      <w:r>
        <w:br/>
      </w:r>
      <w:r>
        <w:br/>
      </w:r>
      <w:r>
        <w:t xml:space="preserve">Этот маленький пасхальный сувенир-украшение будет приятно получить в светлый праздник Пасхи и взрослому, и ребенку.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http://cbsuzao.mos.ru/presscenter/activities-library/detail/5665971.html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6659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6659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2024-07-24T08:31:09Z</dcterms:created>
  <dcterms:modified xsi:type="dcterms:W3CDTF">2024-07-24T08:31:09Z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