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ш-аист"/>
    <w:p>
      <w:pPr>
        <w:pStyle w:val="Heading3"/>
      </w:pPr>
      <w:r>
        <w:t xml:space="preserve">«Наш аист»</w:t>
      </w:r>
    </w:p>
    <w:p>
      <w:pPr>
        <w:pStyle w:val="FirstParagraph"/>
      </w:pPr>
      <w:r>
        <w:t xml:space="preserve">26.04.2017</w:t>
      </w:r>
    </w:p>
    <w:p>
      <w:pPr>
        <w:pStyle w:val="BodyText"/>
      </w:pPr>
      <w:r>
        <w:t xml:space="preserve">15 апреля прошла лекция для клуба родительской культуры «Наш аист». Рассказ сопровождался видеорядом, поэтому для проведения мероприятия понадобилась гостиная.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http://cbsuzao.mos.ru/presscenter/activities-library/detail/5746057.html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460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460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2025-05-28T22:24:23Z</dcterms:created>
  <dcterms:modified xsi:type="dcterms:W3CDTF">2025-05-28T22:24:23Z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