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традиции-и-современность"/>
    <w:p>
      <w:pPr>
        <w:pStyle w:val="Heading3"/>
      </w:pPr>
      <w:r>
        <w:t xml:space="preserve">«Традиции и современность»</w:t>
      </w:r>
    </w:p>
    <w:p>
      <w:pPr>
        <w:pStyle w:val="FirstParagraph"/>
      </w:pPr>
      <w:r>
        <w:t xml:space="preserve">27.04.2017</w:t>
      </w:r>
    </w:p>
    <w:p>
      <w:pPr>
        <w:pStyle w:val="BodyText"/>
      </w:pPr>
      <w:r>
        <w:t xml:space="preserve">22 апреля состоялся ежегодный фестиваль чтения «Библионочь».</w:t>
      </w:r>
      <w:r>
        <w:br/>
      </w:r>
      <w:r>
        <w:br/>
      </w:r>
      <w:r>
        <w:t xml:space="preserve">Акция «Библионочь» - это ежегодное масштабное событие в поддержку чтения. В этот день библиотеки, музеи, галереи, книжные магазины, арт-пространства и клубы по всей стране открывают свои двери для посетителей сверх обычного времени работы. Тема «Библионочи» в этом году — «Новое прочтение».</w:t>
      </w:r>
      <w:r>
        <w:br/>
      </w:r>
      <w:r>
        <w:br/>
      </w:r>
      <w:r>
        <w:t xml:space="preserve">Гостей нашей библиотеки ждала специальная программа под названием: «Традиции и современность». Началась «Библионочь» с награждения учащихся детей ИЗО-студии «Творчество». Они подготовили инсталляцию пасхального дерева к Светлому празднику Пасхи. Далее для детской аудитории была представлена театрализованная кукольная постановка русской народной сказки «Колобок», в исполнении сотрудницы нашей библиотеки Сапожковой Н.В., а также авторское прочтение новой сказки Татьяны Боровковой «Колоб» - сказка о колобке в новом прочтении.</w:t>
      </w:r>
      <w:r>
        <w:br/>
      </w:r>
      <w:r>
        <w:br/>
      </w:r>
      <w:r>
        <w:t xml:space="preserve">Взрослые побывали на поэтической встрече, которая была посвящена поэтам «серебряного века»: «Нам этот сад назвать хотелось дивом…», тема сада в лирической поэзии Н. Гумилёва, А. Ахматовой, М. Цветаевой, В. Маяковского, С. Есенина. Подробный лингвопоэтический анализ стихотворения «Летний сад» Анны Андреевны Ахматовой и «Сад», «Бузина» Марины Ивановны Цветаевой, а также песенные мотивы сада в творчестве Сергея Есенина. Прозвучали песни в исполнении хора ЦСО района Зюзино на стихи С. А. Есенина, городской романс «Калитка», народная песня «Ах, роза, ты ,роза, моя…».</w:t>
      </w:r>
      <w:r>
        <w:br/>
      </w:r>
      <w:r>
        <w:br/>
      </w:r>
      <w:r>
        <w:t xml:space="preserve">Вниманию посетителей была представлена новая выставка картин «Радость жизни», где они могли пообщаться с художниками, а так же сфотографироваться.</w:t>
      </w:r>
      <w:r>
        <w:br/>
      </w:r>
      <w:r>
        <w:br/>
      </w:r>
      <w:r>
        <w:t xml:space="preserve">На мастер-классе юные читатели вместе с родителями совместно были увлечены изготовлением книжки-малышки в технике оригами. Процесс так увлёк наших юных гостей, что они сделали несколько книжечек.</w:t>
      </w:r>
      <w:r>
        <w:br/>
      </w:r>
      <w:r>
        <w:br/>
      </w:r>
      <w:r>
        <w:t xml:space="preserve">А так же была проведена развлекательная программа, юным зрителям делали весёлый аквагрим.</w:t>
      </w:r>
      <w:r>
        <w:br/>
      </w:r>
      <w:r>
        <w:br/>
      </w:r>
      <w:r>
        <w:t xml:space="preserve">   Ну и в завершении «библионочи» мы с читателями вспоминали «традиции московского чаепития» за чашечкой чая с баранками и конфетами.</w:t>
      </w:r>
      <w:r>
        <w:br/>
      </w:r>
      <w:r>
        <w:br/>
      </w:r>
      <w:r>
        <w:t xml:space="preserve">Вход свободный.                                        </w:t>
      </w:r>
      <w:r>
        <w:br/>
      </w:r>
      <w:r>
        <w:br/>
      </w:r>
      <w:r>
        <w:t xml:space="preserve">Возрастные ограничения: 0+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http://cbsuzao.mos.ru/presscenter/activities-library/detail/5754378.html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7543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7543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2024-07-24T12:57:14Z</dcterms:created>
  <dcterms:modified xsi:type="dcterms:W3CDTF">2024-07-24T12:57:14Z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