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писателем"/>
    <w:p>
      <w:pPr>
        <w:pStyle w:val="Heading3"/>
      </w:pPr>
      <w:r>
        <w:t xml:space="preserve">"Встреча с писателем"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t xml:space="preserve">4 мая в детском отделении библиотеки №172 царило фантастическое литературное веселье! К детям в гости приехал замечательный детский писатель Валентин Постников! За время встречи Валентин успел прочитать массу стихов с инсценировками, показать видеопрезентацию, провести познавательный интерактив, показать мультфильм о своих любимых героях Карандаше и Самоделкине, провести увлекательные литературные игры и викторины. Дети были в восторге! Они узнали много нового для себя из выступления Валентина Постникова. Спасибо Валентину за его творчество и за то, что он так тепло, живо и весело пропагандирует литературу детям! Двери нашей библиотеки всегда открыты для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http://cbsuzao.mos.ru/presscenter/activities-library/detail/5843947.html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3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43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2024-07-24T08:29:46Z</dcterms:created>
  <dcterms:modified xsi:type="dcterms:W3CDTF">2024-07-24T08:29:46Z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