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ыла-войнабыла-победа"/>
    <w:p>
      <w:pPr>
        <w:pStyle w:val="Heading3"/>
      </w:pPr>
      <w:r>
        <w:t xml:space="preserve">"Была война…Была Победа"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t xml:space="preserve">4 мая в библиотеке №173 состоялось мероприятие, посвященное Дню Победы Советского Союза над фашистской Германией в Великой Отечественной войне. Разделившись на команды ребята отвечали на вопросы викторины по разделам знаний "Основные этапы", "Великие битвы", "Герои войны", "Дети-герои", "Города-герои". А в конце ребята рассказывали стихотворения о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http://cbsuzao.mos.ru/presscenter/activities-library/detail/5846677.html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6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6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2024-07-24T23:35:59Z</dcterms:created>
  <dcterms:modified xsi:type="dcterms:W3CDTF">2024-07-24T23:35:59Z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