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здравствуй-скажем-каждому-цветку"/>
    <w:p>
      <w:pPr>
        <w:pStyle w:val="Heading3"/>
      </w:pPr>
      <w:r>
        <w:t xml:space="preserve">«И «Здравствуй!» скажем каждому цветку»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t xml:space="preserve">«И «Здравствуй!» скажем каждому цветку» - под таким летним названием 25 апреля 2017 года в библиотеке №192 прошла интерактивно – познавательная программа с экологическим уклоном, гостями и участниками которой стали первоклашки школы № 2009.</w:t>
      </w:r>
      <w:r>
        <w:br/>
      </w:r>
      <w:r>
        <w:t xml:space="preserve">Кроме того, что цветы – это прекрасная часть нашей природы, у них есть свой язык, свои истории: легенды и мифы, множество загадок. Обо всем этом узнали и увидели ребята, а потом своими руками каждый сделал себе один из прекраснейших цветков – кувшинку.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http://cbsuzao.mos.ru/presscenter/activities-library/detail/5893782.html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893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2024-07-24T17:03:56Z</dcterms:created>
  <dcterms:modified xsi:type="dcterms:W3CDTF">2024-07-24T17:03:56Z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