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виг-живет-вечно"/>
    <w:p>
      <w:pPr>
        <w:pStyle w:val="Heading3"/>
      </w:pPr>
      <w:r>
        <w:t xml:space="preserve">«Подвиг живет вечно»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«Подвиг живет вечно» -  под таким названием в библиотеке № 171  прошел 5 мая историко-патриотический час, посвященный 72-й годовщине Победы в Великой Отечественной войне.</w:t>
      </w:r>
      <w:r>
        <w:br/>
      </w:r>
      <w:r>
        <w:t xml:space="preserve">       Читатели библиотеки с интересом слушали рассказ библиотекаря о трагичных событиях в истории нашей страны, о героях Великой Отечественной войны, о трудных шагах к Победе. Ребята также рассказали  о своих родных, переживших войну, с увлечением рассматривали экспонаты выставки  «С нами остается память» - солдатскую каску, флягу, штык и др. – подлинные «документы» войны.</w:t>
      </w:r>
      <w:r>
        <w:br/>
      </w:r>
      <w:r>
        <w:t xml:space="preserve">    Для читателей была подготовлена книжно-иллюстрированная выставка  «Во имя мира на Земле-помните». Также дети и взрослые участвовали в викторине «Солдатская школа», «Русский солдат умом и силой богат.</w:t>
      </w:r>
      <w:r>
        <w:br/>
      </w:r>
      <w:r>
        <w:t xml:space="preserve">       Все участники мероприятия получили на память фотографии-письма с фронта, которые солдаты писали своим близким .</w:t>
      </w:r>
      <w:r>
        <w:br/>
      </w:r>
      <w:r>
        <w:t xml:space="preserve">       Что может быть важнее, чем память о тех, благодаря кому мы живем на этой Земле. И такое мероприятие в стенах библиотеки несомненно способствует этому.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http://cbsuzao.mos.ru/presscenter/activities-library/detail/5893978.html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2024-07-24T12:49:30Z</dcterms:created>
  <dcterms:modified xsi:type="dcterms:W3CDTF">2024-07-24T12:49:30Z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