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кая-палитра"/>
    <w:p>
      <w:pPr>
        <w:pStyle w:val="Heading3"/>
      </w:pPr>
      <w:r>
        <w:t xml:space="preserve">"Яркая палитра"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t xml:space="preserve">В мае посетителей детского отделения библиотеки №172 радует выставка рисунков нашей читательницы Хомяковой Вики (9 лет). Вика пятый год серьезно увлечена рисованием, берет уроки у художника. Вот какие отзывы от наших посетителей больших и маленьких останутся Вике на память в тетради отзывов о выставке "Яркая палитра": "Вика, ты просто умница, талантливая девочка! Твои рисунки создают прекрасное настроение и от них исходит доброта" (семья Винокуровых); "Очень понравился рисунок "Летнее кафе"! Желаем тебе творческих успехов!" (Ульяна Сидоренко с мамой); "Виктория! Ты молодец. Очень позитивные рисунки и сразу видно, что ты кошколюб. Я тоже люблю кошек. Желаю тебе творческих успехов" (писатель Майя Лазаренская);" Мне понравились эти рисунки. Особенно "Скакун" (Миша Федоров);" Чувствуется, что Вика серьезно занимается рисованием. Творческих успехов, тебе! Спасибо библиотеке за организацию выставки" (художник С.П.Федотова). Библиотека очень рада за Вику, за успех ее работ у зрителей! Желаем Вике новых творческих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http://cbsuzao.mos.ru/presscenter/activities-library/detail/6029767.html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9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9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2024-05-02T23:24:30Z</dcterms:created>
  <dcterms:modified xsi:type="dcterms:W3CDTF">2024-05-02T23:24:30Z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