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живая-планета"/>
    <w:p>
      <w:pPr>
        <w:pStyle w:val="Heading3"/>
      </w:pPr>
      <w:r>
        <w:t xml:space="preserve">"Живая планета"</w:t>
      </w:r>
    </w:p>
    <w:p>
      <w:pPr>
        <w:pStyle w:val="FirstParagraph"/>
      </w:pPr>
      <w:r>
        <w:t xml:space="preserve">01.06.2017</w:t>
      </w:r>
    </w:p>
    <w:p>
      <w:pPr>
        <w:pStyle w:val="BodyText"/>
      </w:pPr>
      <w:r>
        <w:t xml:space="preserve">25 мая к библиотеке № 171 в гости пришли сотрудники отдела экологического просвещения и учёта животных Дирекции природных территорий "Битцевский лес" ГПБУ "Мосприрода" и для ребят из 5 класса школы № 1212 провели экологический час «Экологическое ассорти», посвящённый Международному дню биологического разнообразия.</w:t>
      </w:r>
      <w:r>
        <w:br/>
      </w:r>
      <w:r>
        <w:br/>
      </w:r>
      <w:r>
        <w:t xml:space="preserve">Ребятам рассказали о биоразнообразии в природе и что может произойти, если один из биологических видов исчезнет и чтобы не разрушались связи в природе нужно беречь и сохранять животных, и растения, и реки, и озера, и моря. Все, что создала природа, нуждается в нашей с вами защите.</w:t>
      </w:r>
      <w:r>
        <w:br/>
      </w:r>
      <w:r>
        <w:br/>
      </w:r>
      <w:r>
        <w:t xml:space="preserve">В программе мероприятия также были викторины: «Птичьи следы», «Чьё перо или пернатая одежда», «Птичья семья», а библиотека подготовила книжно-иллюстрированную выставку «Живая планета».</w:t>
      </w:r>
      <w:r>
        <w:br/>
      </w:r>
      <w:r>
        <w:br/>
      </w:r>
      <w:r>
        <w:t xml:space="preserve">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http://cbsuzao.mos.ru/presscenter/activities-library/detail/6087465.html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0874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0874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2024-07-24T06:48:13Z</dcterms:created>
  <dcterms:modified xsi:type="dcterms:W3CDTF">2024-07-24T06:48:13Z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