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1fe7c4528b156caa9f38b1a2a4cdf77f38cf0"/>
    <w:p>
      <w:pPr>
        <w:pStyle w:val="Heading3"/>
      </w:pPr>
      <w:r>
        <w:t xml:space="preserve">«Птицы певчие, Птицы певчие… Серебром звенит роса…»</w:t>
      </w:r>
    </w:p>
    <w:p>
      <w:pPr>
        <w:pStyle w:val="FirstParagraph"/>
      </w:pPr>
      <w:r>
        <w:t xml:space="preserve">05.06.2017</w:t>
      </w:r>
    </w:p>
    <w:p>
      <w:pPr>
        <w:pStyle w:val="BodyText"/>
      </w:pPr>
      <w:r>
        <w:t xml:space="preserve">В лесу можно услышать множество необычных звуков, многие из которых издают дикие животные и птицы. А знаем ли мы, кому принадлежат эти голоса? Разобраться в этом помог маленьким друзьям природы из школы № 554 Сергей Феликсович Хрибар – старший научный сотрудник Государственного биологического музея им. К.А. Тимирязева.</w:t>
      </w:r>
      <w:r>
        <w:br/>
      </w:r>
      <w:r>
        <w:t xml:space="preserve">На встрече с ребятами, прошедшей 2 июня в нашей библиотеке, Сергей Феликсович Хрибар – старший научный сотрудник Государственного биологического музея им. К.А. Тимирязева.</w:t>
      </w:r>
      <w:r>
        <w:br/>
      </w:r>
      <w:r>
        <w:t xml:space="preserve">рассказал очень много интересного и познавательного из жизни пернатых обитателей нашей Родины.</w:t>
      </w:r>
      <w:r>
        <w:br/>
      </w:r>
      <w:r>
        <w:t xml:space="preserve">В детской познавательной игре "Чей голос?" ребятам необходимо было сначала прослушать звук, а затем выбрать птицу, которая его издаёт. Некоторые из этих голосов ребята слышали в лесу, в городских садах и парках. А некоторые голоса слышали впервые. Было очень увлекательно, ведь изучать животный мир так интересно!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http://cbsuzao.mos.ru/presscenter/activities-library/detail/6119328.html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119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119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2024-07-24T05:28:20Z</dcterms:created>
  <dcterms:modified xsi:type="dcterms:W3CDTF">2024-07-24T05:28:20Z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