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-волшебной-пушкинской-стране"/>
    <w:p>
      <w:pPr>
        <w:pStyle w:val="Heading3"/>
      </w:pPr>
      <w:r>
        <w:t xml:space="preserve">"В волшебной пушкинской стране"</w:t>
      </w:r>
    </w:p>
    <w:p>
      <w:pPr>
        <w:pStyle w:val="FirstParagraph"/>
      </w:pPr>
      <w:r>
        <w:t xml:space="preserve">13.06.2017</w:t>
      </w:r>
    </w:p>
    <w:p>
      <w:pPr>
        <w:pStyle w:val="BodyText"/>
      </w:pPr>
      <w:r>
        <w:t xml:space="preserve">9 июня библиотека № 171 провела для ребят из летнего оздоровительного лагеря при ГБУ ТЦСО «Ясенево» г. Москвы литературную видеогостинную «В волшебной пушкинской стране». Мероприятие было приурочено к дню рождения великого русского поэта А.С. Пушкина.</w:t>
      </w:r>
      <w:r>
        <w:br/>
      </w:r>
      <w:r>
        <w:br/>
      </w:r>
      <w:r>
        <w:t xml:space="preserve">Читателей ждал рассказ – беседа библиотекаря о жизненном и творческом пути А. Пушкина, знакомство с книгой В. Воскобойникова о детстве Пушкина, просмотр мультфильма по сказке «Сказка о попе и работнике его Балде».</w:t>
      </w:r>
      <w:r>
        <w:br/>
      </w:r>
      <w:r>
        <w:br/>
      </w:r>
      <w:r>
        <w:t xml:space="preserve">Ребята приняли активное участие в разнообразных викторинах и конкурсах: «Знатоки сказок Пушкина», «Волшебный сундучок», «Подскажи словечко». А на весёлой физкультминутке мальчики и девочки показали свою ловкость и внимание.</w:t>
      </w:r>
      <w:r>
        <w:br/>
      </w:r>
      <w:r>
        <w:br/>
      </w:r>
      <w:r>
        <w:t xml:space="preserve">Основные цели и задачи таких мероприятий: приобщать детей к миру поэзии А.С. Пушкина, учить понимать её значимость, гордиться Пушкиным, формировать познавательный интерес и любовь к прекрасному.</w:t>
      </w:r>
      <w:r>
        <w:br/>
      </w:r>
      <w:r>
        <w:t xml:space="preserve">0+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http://cbsuzao.mos.ru/presscenter/activities-library/detail/6184571.html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618457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618457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2024-07-24T04:25:15Z</dcterms:created>
  <dcterms:modified xsi:type="dcterms:W3CDTF">2024-07-24T04:25:15Z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