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царь-освободитель"/>
    <w:p>
      <w:pPr>
        <w:pStyle w:val="Heading3"/>
      </w:pPr>
      <w:r>
        <w:t xml:space="preserve">"Царь-Освободитель"</w:t>
      </w:r>
    </w:p>
    <w:p>
      <w:pPr>
        <w:pStyle w:val="FirstParagraph"/>
      </w:pPr>
      <w:r>
        <w:t xml:space="preserve">29.06.2017</w:t>
      </w:r>
    </w:p>
    <w:p>
      <w:pPr>
        <w:pStyle w:val="BodyText"/>
      </w:pPr>
      <w:r>
        <w:t xml:space="preserve">В библиотеке №189 "Патриот" 28 июля для читателей старшего поколения состоялась историческая программа "Царь Освободитель" о российском императоре Александре II. Этот император прожил истинно царственную жизнь – в походах и войнах, государственных заботах и трудах.</w:t>
      </w:r>
      <w:r>
        <w:br/>
      </w:r>
      <w:r>
        <w:t xml:space="preserve">В его жизни были и великие дела, и опыт, и слава, и человеческие страсти не были ему чужды, ждала его и мученическая кончина. Несомненным является то ,что Александр II один из самых выдающихся представителей царской династии Романовых.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http://cbsuzao.mos.ru/presscenter/activities-library/detail/6334720.html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334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334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2023-07-04T15:07:37Z</dcterms:created>
  <dcterms:modified xsi:type="dcterms:W3CDTF">2023-07-04T15:07:37Z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