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дуга-дружбы"/>
    <w:p>
      <w:pPr>
        <w:pStyle w:val="Heading3"/>
      </w:pPr>
      <w:r>
        <w:t xml:space="preserve">"Радуга дружбы"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21 июля в библиотеке № 189 "Патриот" прошла игровая программа "Радуга дружбы". Ребятам из "Московской смены"  мы предложили поразмышлять о дружбе и поиграть с друзьями. Как завести друзей и сберечь свою дружбу, как стать настоящим другом и научиться  заботиться о других  - мы искали ответы в книгах о друзьях Э. Успенского,  Р. Киплинга, Б. Заходера, Н Носова.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http://cbsuzao.mos.ru/presscenter/activities-library/detail/6538070.html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2025-03-02T15:32:50Z</dcterms:created>
  <dcterms:modified xsi:type="dcterms:W3CDTF">2025-03-02T15:32:50Z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