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ушкин-и-натали"/>
    <w:p>
      <w:pPr>
        <w:pStyle w:val="Heading3"/>
      </w:pPr>
      <w:r>
        <w:t xml:space="preserve">«Пушкин и Натали»</w:t>
      </w:r>
    </w:p>
    <w:p>
      <w:pPr>
        <w:pStyle w:val="FirstParagraph"/>
      </w:pPr>
      <w:r>
        <w:t xml:space="preserve">26.07.2017</w:t>
      </w:r>
    </w:p>
    <w:p>
      <w:pPr>
        <w:pStyle w:val="BodyText"/>
      </w:pPr>
      <w:r>
        <w:t xml:space="preserve">2 июня в преддверии Пушкинского дня России для посетителей отделения дневного пребывания филиала «Обручевский» была проведена библиотекой № 172 (#библиотекиЮЗАО) лекция-концерт «Пушкин и Натали». Программа рассказывает о личной жизни поэта в 1827-1837 годах. Звучат лирические стихотворения, посвященные жене, письма к ней, отрывки из романа «Евгений Онегин». Программа становится все трагичнее: финансовые проблемы, зависимость от власти, вмешательство оьщественного мнения в жизнь семьи и, наконец, ощущение полной безвыходности ситуации, дуэль и смерть. Судьба профессионального независимого литератора в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http://cbsuzao.mos.ru/presscenter/activities-library/detail/6554579.html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54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54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2024-07-10T19:40:47Z</dcterms:created>
  <dcterms:modified xsi:type="dcterms:W3CDTF">2024-07-10T19:40:47Z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