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ушкин-и-натали"/>
    <w:p>
      <w:pPr>
        <w:pStyle w:val="Heading3"/>
      </w:pPr>
      <w:r>
        <w:t xml:space="preserve">«Пушкин и Натали»</w:t>
      </w:r>
    </w:p>
    <w:p>
      <w:pPr>
        <w:pStyle w:val="FirstParagraph"/>
      </w:pPr>
      <w:r>
        <w:t xml:space="preserve">26.07.2017</w:t>
      </w:r>
    </w:p>
    <w:p>
      <w:pPr>
        <w:pStyle w:val="BodyText"/>
      </w:pPr>
      <w:r>
        <w:t xml:space="preserve">7 июня программа «Пушкин и Натали» прозвучала для посетителей ОДП филиала «Коньково». Пушкин – гениальный поэт и Пушкин-семьянин - это не одно и то же. Как известно, Афанасий Фет не женился на бесприданнице, а, женившись на женщине с небольшим капиталом, равным к тому времени накопленному им, на 16 лет отошел от литературы, занимаясь своим имением. Пушкин был одним из первых (если не первым) профессиональным литератором, чьим основным доходом была его деятельность как писателя и журналиста. На момент смерти поэта его долги превышали 70 000, а в семье росло четверо детей. Мысль: «Умри я сейчас, дети останутся в нищете» - преследовала поэта. Гений и социум – тема старая и грустная. Лекция была прочитана методистом библиотеки № 172 (#библиотекиЮЗАО).</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http://cbsuzao.mos.ru/presscenter/activities-library/detail/6554618.html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65546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65546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2024-08-20T18:36:46Z</dcterms:created>
  <dcterms:modified xsi:type="dcterms:W3CDTF">2024-08-20T18:36:46Z</dcterms:modified>
</cp:coreProperties>
</file>

<file path=docProps/custom.xml><?xml version="1.0" encoding="utf-8"?>
<Properties xmlns="http://schemas.openxmlformats.org/officeDocument/2006/custom-properties" xmlns:vt="http://schemas.openxmlformats.org/officeDocument/2006/docPropsVTypes"/>
</file>