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дин-день-ивана-денисовича"/>
    <w:p>
      <w:pPr>
        <w:pStyle w:val="Heading3"/>
      </w:pPr>
      <w:r>
        <w:t xml:space="preserve">«Один день Ивана Денисовича»</w:t>
      </w:r>
    </w:p>
    <w:p>
      <w:pPr>
        <w:pStyle w:val="FirstParagraph"/>
      </w:pPr>
      <w:r>
        <w:t xml:space="preserve">26.07.2017</w:t>
      </w:r>
    </w:p>
    <w:p>
      <w:pPr>
        <w:pStyle w:val="BodyText"/>
      </w:pPr>
      <w:r>
        <w:t xml:space="preserve">9 июня состоялась последняя встреча со студентами технического пожарно-спасательного колледжа 2016-2017 года. Ребята сдают экзамены и переходят в основные группы, которые занимаются у м. Сокол и на Нагатинской улице. Программа была посвящена жизни и творчеству Александра Трифоновича Твардовского. Несмотря на обилие наград и премий, поэт не раз сталкивался и с гонениями: то на него доносили как на сына крупного кулака (отец Твардовского, деревенский кузнец, был объявлен кулаком и сослан), то как на клеветника на советскую власть. Поэма Твардовского «По праву памяти» увидела свет только через 30 лет, а спектакль, поставленный по его поэме «Теркин на том свете», был снят с репертуара «по просьбе актеров». Твардовскому принадлежит честь стать автором «Книги про бойца», газетные публикации которой солдаты носили в нагрудном кармашке на фронте, написать одно из первых произведений о пленных – «Дом у дороги», впервые опубликовать роман о ГУЛАГе – «Один день Ивана Денисовича» А. Солженицына.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http://cbsuzao.mos.ru/presscenter/activities-library/detail/6554737.html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5547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5547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2023-11-28T22:43:10Z</dcterms:created>
  <dcterms:modified xsi:type="dcterms:W3CDTF">2023-11-28T22:43:10Z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