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ой-дружбы-и-добра"/>
    <w:p>
      <w:pPr>
        <w:pStyle w:val="Heading3"/>
      </w:pPr>
      <w:r>
        <w:t xml:space="preserve">«Дорогой дружбы и добра»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t xml:space="preserve">В 2011 году был учрежден новый, очень добрый и мирный праздник – Международный день дружбы. Этому событию была посвящена литературно-игровая программа «Дорогой дружбы и добра», которая была проведена в библиотеке №189 «Патриот» 27 июля 2017 года. На нашем празднике присутствовали ребята из детского лагеря ЦСО «Щербинский». Методист библиотеки провела интересный познавательный разговор о дружбе, дружбе  людей и животных, дружбе всех обитателей  Земли, умении жить дружно и помогать друг другу. Игровые моменты праздника  помогли ребятам  сдружиться и развить свои артистические 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http://cbsuzao.mos.ru/presscenter/activities-library/detail/6599181.html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99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99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2024-02-14T02:47:24Z</dcterms:created>
  <dcterms:modified xsi:type="dcterms:W3CDTF">2024-02-14T02:47:24Z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