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авайте-радоваться-жизни"/>
    <w:p>
      <w:pPr>
        <w:pStyle w:val="Heading3"/>
      </w:pPr>
      <w:r>
        <w:t xml:space="preserve">«Давайте радоваться жизни!»</w:t>
      </w:r>
    </w:p>
    <w:p>
      <w:pPr>
        <w:pStyle w:val="FirstParagraph"/>
      </w:pPr>
      <w:r>
        <w:t xml:space="preserve">12.09.2017</w:t>
      </w:r>
    </w:p>
    <w:p>
      <w:pPr>
        <w:pStyle w:val="BodyText"/>
      </w:pPr>
      <w:r>
        <w:t xml:space="preserve">В преддверии празднования дня города в библиотеке № 196 состоялся праздничный концерт. 9 сентября Москва отмечает не просто день рождение, а юбилей – 870 лет, поэтому в программе концерта прозвучали стихи и песни о Москве. Концертная группа - единомышленники Варвары Львовны Мялицыной (педагога академического вокала); солистка-сопрано Елена Короткая исполнила романсы о Москве и русские песни; солистка меццо-сопрано Елена Сеславина исполнительница русских народных песен и песен советских композиторов, также в её художественном прочтении прозвучали лирические и патриотические стихи о Москве. Великолепное исполнение музыкальных отрывков и аккомпанемент лауреата международных конкурсов Евгения Айчика.</w:t>
      </w:r>
      <w:r>
        <w:br/>
      </w:r>
      <w:r>
        <w:br/>
      </w:r>
      <w:r>
        <w:t xml:space="preserve">Концерт прошёл с большим успехом. Камерная тёплая атмосфера очень понравилась нашим читателям.</w:t>
      </w:r>
      <w:r>
        <w:br/>
      </w:r>
      <w:r>
        <w:br/>
      </w:r>
      <w:r>
        <w:t xml:space="preserve">#БиблиотекиМосквы #ДепартаментКультуры #БиблиотекиЮЗАО</w:t>
      </w:r>
      <w:r>
        <w:br/>
      </w:r>
      <w:r>
        <w:br/>
      </w:r>
      <w:r>
        <w:t xml:space="preserve">#Библиотека196 #Концерт #ДеньГорода #Москва870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http://cbsuzao.mos.ru/presscenter/activities-library/detail/6851172.html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51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51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2023-08-13T08:24:53Z</dcterms:created>
  <dcterms:modified xsi:type="dcterms:W3CDTF">2023-08-13T08:24:53Z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