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ш-аист"/>
    <w:p>
      <w:pPr>
        <w:pStyle w:val="Heading3"/>
      </w:pPr>
      <w:r>
        <w:t xml:space="preserve">«Наш аист»</w:t>
      </w:r>
    </w:p>
    <w:p>
      <w:pPr>
        <w:pStyle w:val="FirstParagraph"/>
      </w:pPr>
      <w:r>
        <w:t xml:space="preserve">16.10.2017</w:t>
      </w:r>
    </w:p>
    <w:p>
      <w:pPr>
        <w:pStyle w:val="BodyText"/>
      </w:pPr>
      <w:r>
        <w:t xml:space="preserve">2 сентября в библиотеке возобновились встречи в клубе родительской культуры «Наш аист»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http://cbsuzao.mos.ru/presscenter/activities-library/detail/6919102.html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9191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9191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2025-01-26T11:46:20Z</dcterms:created>
  <dcterms:modified xsi:type="dcterms:W3CDTF">2025-01-26T11:46:20Z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