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то-живет-в-стране-мульти-пульти"/>
    <w:p>
      <w:pPr>
        <w:pStyle w:val="Heading3"/>
      </w:pPr>
      <w:r>
        <w:t xml:space="preserve">«Кто живет в стране Мульти-пульти»</w:t>
      </w:r>
    </w:p>
    <w:p>
      <w:pPr>
        <w:pStyle w:val="FirstParagraph"/>
      </w:pPr>
      <w:r>
        <w:t xml:space="preserve">26.10.2017</w:t>
      </w:r>
    </w:p>
    <w:p>
      <w:pPr>
        <w:pStyle w:val="BodyText"/>
      </w:pPr>
      <w:r>
        <w:t xml:space="preserve">28 октября отмечается Международный день анимации. Это профессиональный праздник всех, кто делает и просто любит мультфильмы. Оказывается, раньше мультипликация была взрослым развлечением. Делать детские мультфильмы начали только в XX веке. Первые мультфильмы были чёрно-белыми и немыми.</w:t>
      </w:r>
      <w:r>
        <w:br/>
      </w:r>
      <w:r>
        <w:br/>
      </w:r>
      <w:r>
        <w:t xml:space="preserve">Накануне праздника 24 октября 2017 года в библиотеку №189 «Патриот» пришли наши постоянные читатели – воспитанники из ГБУ ЦСПСиД «Гелиос». Во время познавательно-игровой программы «Кто живет в стране Мульти-пульти» дети узнали, как создаются мультфильмы, какие они бывают, как оживают персонажи. А ещё узнали, что самые лучшие мультфильмы создаются по литературным произведениям, любимым книгам детей.</w:t>
      </w:r>
      <w:r>
        <w:br/>
      </w:r>
      <w:r>
        <w:t xml:space="preserve">Потом ребята приняли участие в Мультпараде героев любимых мультфильмов. Отгадали множество остроумных загадок, послушали музыку и песни из мультфильмов. Завершилась встреча просмотром мультфильма «Озорные обезьянки».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http://cbsuzao.mos.ru/presscenter/activities-library/detail/6940016.html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40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40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2025-06-08T23:53:48Z</dcterms:created>
  <dcterms:modified xsi:type="dcterms:W3CDTF">2025-06-08T23:53:48Z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