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есть-имена-и-есть-такие-даты"/>
    <w:p>
      <w:pPr>
        <w:pStyle w:val="Heading3"/>
      </w:pPr>
      <w:r>
        <w:t xml:space="preserve">"Есть имена, и есть такие даты!"</w:t>
      </w:r>
    </w:p>
    <w:p>
      <w:pPr>
        <w:pStyle w:val="FirstParagraph"/>
      </w:pPr>
      <w:r>
        <w:t xml:space="preserve">30.10.2017</w:t>
      </w:r>
    </w:p>
    <w:p>
      <w:pPr>
        <w:pStyle w:val="BodyText"/>
      </w:pPr>
      <w:r>
        <w:t xml:space="preserve">29 октября в детском отделении библиотеки №172 состоялась патриотическая программа "Есть имена, и есть такие даты!" ко Дню народного единства. Программа началась с прослушивания песни в исполнении Марка Бернеса "С чего начинается Родина?" Затем методист Романова О.Н.открыла программу, поздравив собравшихся с наступающим праздником. Методист рассказала детям, что означает слово "патриотизм", историю появления праздника. Далее дети читали стихи Н.Меркушева, Н.Глазкова, Н.Майданика о памятном дне единства народов России. Вопросы видео викторины позволили детям показать свои знания событий Смутного времени в России, рассказать о предводителях народного ополчения Минине и Пожарском, о единении русского народа перед лицом опасности. Методист дополнила ответы детей. В конце встречи состоялся просмотр видео презентации "День народного единства" . Мероприятие направлено на развитие патриотического духа у школьников.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http://cbsuzao.mos.ru/presscenter/activities-library/detail/6945383.html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45383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45383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2023-11-11T05:24:20Z</dcterms:created>
  <dcterms:modified xsi:type="dcterms:W3CDTF">2023-11-11T05:24:20Z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