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огласия-и-примирения"/>
    <w:p>
      <w:pPr>
        <w:pStyle w:val="Heading3"/>
      </w:pPr>
      <w:r>
        <w:t xml:space="preserve">"День согласия и примирения"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В дни школьных каникул, 3 ноября, в библиотеке №189 "Патриот" для третьеклассников ГБОУ Школа № 2109 состоялась познавательная программа " День согласия и примирения", посвященная Дню народного единства. Ребята узнали о событиях 1612 года, когда народное ополчение под руководством Кузьмы Минина и Дмитрия Пожарского освободили Москву от польских интервентов .</w:t>
      </w:r>
      <w:r>
        <w:br/>
      </w:r>
      <w:r>
        <w:br/>
      </w:r>
      <w:r>
        <w:t xml:space="preserve">Наши гости приняли участие и в историческом турнире "Славься, Отечество!". Вопросы турнира были на темы:" Символы России", "Славные сыны Отечества", "Народное достояние", а в завершении посетили музей библиотеки "Три Отечественные войны в истории России" и посмотрели выставку подлинных предметов Отечественной войны 1812 года.</w:t>
      </w:r>
      <w:r>
        <w:br/>
      </w:r>
      <w:r>
        <w:br/>
      </w:r>
      <w:r>
        <w:t xml:space="preserve">#департаменткультуры</w:t>
      </w:r>
      <w:r>
        <w:br/>
      </w:r>
      <w:r>
        <w:t xml:space="preserve">#библиотекимосквы</w:t>
      </w:r>
      <w:r>
        <w:br/>
      </w:r>
      <w:r>
        <w:t xml:space="preserve">#ялюблюмоскву</w:t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http://cbsuzao.mos.ru/presscenter/activities-library/detail/7014610.html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2025-01-26T08:10:17Z</dcterms:created>
  <dcterms:modified xsi:type="dcterms:W3CDTF">2025-01-26T08:10:17Z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