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-не-волк-я-по-крови-своей"/>
    <w:p>
      <w:pPr>
        <w:pStyle w:val="Heading3"/>
      </w:pPr>
      <w:r>
        <w:t xml:space="preserve">«Но не волк я по крови своей»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7 ноября в библиотеке № 179 (ул. Вавилова, 86) состоялся литературный лекторий Марины Осмоловской: «Но не волк я по крови своей». Лекция была посвящена одному из самых известных трагических поэтов Серебряного века Осипу Мандельштаму. Филолог Марина Осмоловская познакомила слушателей с разными периодами жизни Мандельштама: от учебы в Сорбонне и Петербургском университете до самых тяжелых событий, связанных со ссылкой и гонениями поэта. На протяжении всей лекции наряду с фактами биографии звучали его лучшие стихи в великолепном исполнении Марины Осмоловской.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2025-04-01T15:20:25Z</dcterms:created>
  <dcterms:modified xsi:type="dcterms:W3CDTF">2025-04-01T15:20:25Z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