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1aac9235e41d43a789aff9785c559a25847840"/>
    <w:p>
      <w:pPr>
        <w:pStyle w:val="Heading3"/>
      </w:pPr>
      <w:r>
        <w:t xml:space="preserve">«Мария Тюдор: "кровавая Мэри" - жертва обстоятельств»</w:t>
      </w:r>
    </w:p>
    <w:p>
      <w:pPr>
        <w:pStyle w:val="FirstParagraph"/>
      </w:pPr>
      <w:r>
        <w:t xml:space="preserve">05.12.2017</w:t>
      </w:r>
    </w:p>
    <w:p>
      <w:pPr>
        <w:pStyle w:val="BodyText"/>
      </w:pPr>
      <w:r>
        <w:t xml:space="preserve">2 декабря в 16.00 в Библиотеке №180 (ул. Профсоюзная, 92) состоится пятая лекция кандидата исторических наук, доцента МГУ Зои Метлицкой из ее цикла, посвященного английской истории и литературе XVI – XVII веков. Тема встречи - «Мария Тюдор: "кровавая Мэри" - жертва обстоятельств».</w:t>
      </w:r>
      <w:r>
        <w:br/>
      </w:r>
      <w:r>
        <w:br/>
      </w:r>
      <w:r>
        <w:t xml:space="preserve">Мария Тюдор, дочь Екатерины Арагонской - одна из самых противоречивых фигур в английской истории XVI в. В детстве ее прочили в жены французскому королю и германскому императору, в 18 лет она была объявлена незаконнорожденной, а в 37 лет вступила на английский трон и стала первой в истории Англии королевой. В течение первого года своего правления она вернула Англию в лоно католической церкви, сведя на нет все, что было сделано ее отцом и регентами ее сводного младшего брата. Протестантские авторы представляют ее правление как кровавую тиранию и саму Марию называют не иначе как "кровавая Мэри". Но действительно ли это было так? В чем Мария преуспела, и в чем заключалась ее роковая ошибка? Об этом мы поговорим на лекции.</w:t>
      </w:r>
      <w:r>
        <w:br/>
      </w:r>
      <w:r>
        <w:br/>
      </w:r>
      <w:r>
        <w:t xml:space="preserve">Эпоха XVI-XVII веков, которой посвящен лекторий в целом, - одна из самых трагических и одновременно самых ярких в истории Альбиона. На смену благородным рыцарям и храбрым королям на историческую сцену в это время приходят новые люди – юристы, университетские наставники, богатые горожане и скромные сельские джентльмены. Эти перемены происходят не сразу, и для современников событий рожденье нового больше напоминало конец света. Рушились устои привычного мира, горели костры и лилась кровь, но в итоге, к концу XVII в. возникла Англия, какой мы знаем ее сейчас.</w:t>
      </w:r>
      <w:r>
        <w:br/>
      </w:r>
      <w:r>
        <w:br/>
      </w:r>
      <w:r>
        <w:t xml:space="preserve">Лекторий бесплатный. Он проходит в Библиотеке №180 два раза в месяц, в первую и третью субботу.</w:t>
      </w:r>
      <w:r>
        <w:br/>
      </w:r>
      <w:r>
        <w:br/>
      </w:r>
      <w:r>
        <w:t xml:space="preserve">Библиотека №180 Москвы</w:t>
      </w:r>
      <w:r>
        <w:br/>
      </w:r>
      <w:r>
        <w:br/>
      </w:r>
      <w:r>
        <w:t xml:space="preserve">ул. Профсоюзная, д. 92 (м. Беляево, последний вагон от центра)</w:t>
      </w:r>
      <w:r>
        <w:br/>
      </w:r>
      <w:r>
        <w:br/>
      </w:r>
      <w:r>
        <w:t xml:space="preserve">8 (495) 335-57-22, 8 (916) 436 72 12</w:t>
      </w:r>
      <w:r>
        <w:br/>
      </w:r>
      <w:r>
        <w:br/>
      </w:r>
      <w:r>
        <w:t xml:space="preserve">www.facebook.com/biblioteka180/</w:t>
      </w:r>
      <w:r>
        <w:br/>
      </w:r>
      <w:r>
        <w:br/>
      </w:r>
      <w:hyperlink r:id="rId20">
        <w:r>
          <w:rPr>
            <w:rStyle w:val="Hyperlink"/>
          </w:rPr>
          <w:t xml:space="preserve">https://vk.com/db180</w:t>
        </w:r>
      </w:hyperlink>
      <w:r>
        <w:t xml:space="preserve">  </w:t>
      </w:r>
      <w:r>
        <w:br/>
      </w:r>
      <w:r>
        <w:br/>
      </w:r>
      <w:hyperlink r:id="rId21">
        <w:r>
          <w:rPr>
            <w:rStyle w:val="Hyperlink"/>
          </w:rPr>
          <w:t xml:space="preserve">http://cbsuzao.ru/libraries/konkovo/biblioteka-180/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http://cbsuzao.mos.ru/presscenter/activities-library/detail/7016541.html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6541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7016541.html" TargetMode="External" /><Relationship Type="http://schemas.openxmlformats.org/officeDocument/2006/relationships/hyperlink" Id="rId21" Target="http://cbsuzao.ru/libraries/konkovo/biblioteka-180/" TargetMode="External" /><Relationship Type="http://schemas.openxmlformats.org/officeDocument/2006/relationships/hyperlink" Id="rId20" Target="https://vk.com/db1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2023-12-21T21:50:40Z</dcterms:created>
  <dcterms:modified xsi:type="dcterms:W3CDTF">2023-12-21T21:50:40Z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