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гостях-у-двенадцать-месяцев"/>
    <w:p>
      <w:pPr>
        <w:pStyle w:val="Heading3"/>
      </w:pPr>
      <w:r>
        <w:t xml:space="preserve">«В гостях у двенадцать месяцев»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  <w:r>
        <w:t xml:space="preserve">23 декабря 2017 года в Библиотеке 192 прошла большая новогодняя интерактивная программа «В гостях у 12 месяцев»      по одноименной пьесе-сказке С. Я. Маршака. Этот день стал заключительным в целом месячнике мероприятий по «12 месяцам» и другим произведениям Самуила Яковлевича: выставка – конкурс детских поделок, интерактивные программы «История подснежников. Часть 1 и 2», адвент-календарь, выставка рисунков, мастер-класс и просмотр экранизаций «12 месяцев».</w:t>
      </w:r>
      <w:r>
        <w:br/>
      </w:r>
      <w:r>
        <w:br/>
      </w:r>
      <w:r>
        <w:t xml:space="preserve">А в сегодняшней большой программе ребята сделали своими руками подснежники и корзинки к ним, размялись и согрелись в зимних играх, прогулялись по «Городу, который придумал Маршак», ответили на вопрос викторины «Круглый год» и приняли участие в костюмированных «Живых картинах».</w:t>
      </w:r>
      <w:r>
        <w:br/>
      </w:r>
      <w:r>
        <w:t xml:space="preserve">Финалом программы стало подведение итогов года и награждение самых активных читателей.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http://cbsuzao.mos.ru/presscenter/activities-library/detail/7058042.html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2025-01-26T07:01:49Z</dcterms:created>
  <dcterms:modified xsi:type="dcterms:W3CDTF">2025-01-26T07:01:49Z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