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лгаковская-москва"/>
    <w:p>
      <w:pPr>
        <w:pStyle w:val="Heading3"/>
      </w:pPr>
      <w:r>
        <w:t xml:space="preserve">«Булгаковская Москва»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2 февраля для группы студентов технического пожарно-спасательного колледжа была проведена виртуальная экскурсия «Булгаковская Москва».</w:t>
      </w:r>
      <w:r>
        <w:br/>
      </w:r>
      <w:r>
        <w:br/>
      </w:r>
      <w:r>
        <w:t xml:space="preserve">Ребята познакомились с Арбатскими переулками, где расположены прообразы домов Мастера и Маргариты, театр им. Вахтангова, дом, в котором жил дядюшка писателя, ставший прототипом профессора Преображенского. С помощью презентации побывали на Патриарших прудах, прослушали фрагменты романа «Мастер и Маргарита», ранних сатирических рассказов, комментарием к которым послужили письма писателя и его друзей.</w:t>
      </w:r>
      <w:r>
        <w:br/>
      </w:r>
      <w:r>
        <w:br/>
      </w:r>
      <w:r>
        <w:t xml:space="preserve">Встреча прошла в рамках работы Литературного абонемента.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2024-10-17T05:12:52Z</dcterms:created>
  <dcterms:modified xsi:type="dcterms:W3CDTF">2024-10-17T05:12:52Z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